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68CF6" w14:textId="77777777" w:rsidR="00A77B3E" w:rsidRDefault="00EC3511">
      <w:pPr>
        <w:jc w:val="center"/>
        <w:rPr>
          <w:b/>
          <w:caps/>
        </w:rPr>
      </w:pPr>
      <w:r>
        <w:rPr>
          <w:b/>
          <w:caps/>
        </w:rPr>
        <w:t>Uchwała Nr XLV/513/22</w:t>
      </w:r>
      <w:r>
        <w:rPr>
          <w:b/>
          <w:caps/>
        </w:rPr>
        <w:br/>
        <w:t>Rady Miejskiej w Gostyniu</w:t>
      </w:r>
    </w:p>
    <w:p w14:paraId="40CA9BD3" w14:textId="77777777" w:rsidR="00A77B3E" w:rsidRDefault="00EC3511">
      <w:pPr>
        <w:spacing w:before="280" w:after="280"/>
        <w:jc w:val="center"/>
        <w:rPr>
          <w:b/>
          <w:caps/>
        </w:rPr>
      </w:pPr>
      <w:r>
        <w:t>z dnia 24 listopada 2022 r.</w:t>
      </w:r>
    </w:p>
    <w:p w14:paraId="37C8BB0E" w14:textId="77777777" w:rsidR="00A77B3E" w:rsidRDefault="00EC3511">
      <w:pPr>
        <w:keepNext/>
        <w:spacing w:after="480"/>
        <w:jc w:val="center"/>
      </w:pPr>
      <w:r>
        <w:rPr>
          <w:b/>
        </w:rPr>
        <w:t>w sprawie przyjęcia „Programu współpracy gminy Gostyń z organizacjami pozarządowymi oraz podmiotami określonymi w art. 3 ust. 3 ustawy</w:t>
      </w:r>
      <w:r>
        <w:rPr>
          <w:b/>
        </w:rPr>
        <w:br/>
        <w:t xml:space="preserve">z dnia 24 kwietnia 2003 r. </w:t>
      </w:r>
      <w:r>
        <w:rPr>
          <w:b/>
        </w:rPr>
        <w:t>o działalności pożytku publicznego i o wolontariacie na 2023 rok”</w:t>
      </w:r>
    </w:p>
    <w:p w14:paraId="2ABCD3EA" w14:textId="77777777" w:rsidR="00A77B3E" w:rsidRDefault="00EC3511">
      <w:pPr>
        <w:keepLines/>
        <w:spacing w:before="120" w:after="120"/>
        <w:ind w:firstLine="227"/>
      </w:pPr>
      <w:r>
        <w:t>Na podstawie art. 18 ust. 2 pkt 15 ustawy z dnia 8 marca 1990 r. o samorządzie gminnym (tekst jednolity Dz. U. z 2022 roku, poz. 559 ze zm.) oraz art. 5a ust. 1 ustawy z dnia 24 kwietnia 200</w:t>
      </w:r>
      <w:r>
        <w:t>3 r. o działalności pożytku publicznego i o wolontariacie (tekst jednolity Dz. U. z 2022 roku, poz. 1327 ze zm.) Rada Miejska w Gostyniu uchwala, co następuje:</w:t>
      </w:r>
    </w:p>
    <w:p w14:paraId="291A8AF5" w14:textId="77777777" w:rsidR="00A77B3E" w:rsidRDefault="00EC3511">
      <w:pPr>
        <w:keepLines/>
        <w:spacing w:before="120" w:after="120"/>
        <w:ind w:firstLine="340"/>
      </w:pPr>
      <w:r>
        <w:rPr>
          <w:b/>
        </w:rPr>
        <w:t>§ 1. </w:t>
      </w:r>
      <w:r>
        <w:t>Przyjmuje się, po konsultacjach „Program współpracy gminy Gostyń z organizacjami pozarządow</w:t>
      </w:r>
      <w:r>
        <w:t>ymi oraz podmiotami określonymi w art. 3 ust. 3 ustawy z dnia 24 kwietnia 2003 r. o działalności pożytku publicznego i o wolontariacie na 2023 rok”.</w:t>
      </w:r>
    </w:p>
    <w:p w14:paraId="7A518F66" w14:textId="77777777" w:rsidR="00A77B3E" w:rsidRDefault="00EC3511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Burmistrzowi Gostynia.</w:t>
      </w:r>
    </w:p>
    <w:p w14:paraId="25F73750" w14:textId="77777777" w:rsidR="00A77B3E" w:rsidRDefault="00EC3511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14:paraId="1811CA43" w14:textId="77777777" w:rsidR="00A77B3E" w:rsidRDefault="00A77B3E">
      <w:pPr>
        <w:keepNext/>
        <w:keepLines/>
        <w:spacing w:before="120" w:after="120"/>
        <w:ind w:firstLine="340"/>
      </w:pPr>
    </w:p>
    <w:p w14:paraId="7D8929C7" w14:textId="77777777" w:rsidR="00A77B3E" w:rsidRDefault="00EC3511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1E12F5" w14:paraId="26A1AD86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14B567" w14:textId="77777777" w:rsidR="001E12F5" w:rsidRDefault="001E12F5">
            <w:pPr>
              <w:keepNext/>
              <w:keepLines/>
              <w:jc w:val="left"/>
              <w:rPr>
                <w:color w:val="000000"/>
                <w:szCs w:val="22"/>
              </w:rPr>
            </w:pP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7FD881" w14:textId="77777777" w:rsidR="001E12F5" w:rsidRDefault="00EC3511">
            <w:pPr>
              <w:keepNext/>
              <w:keepLines/>
              <w:spacing w:before="560" w:after="560"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Przewodniczący Rady Miejskiej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Mirosław Żywicki</w:t>
            </w:r>
          </w:p>
        </w:tc>
      </w:tr>
    </w:tbl>
    <w:p w14:paraId="238AAD4C" w14:textId="77777777" w:rsidR="00A77B3E" w:rsidRDefault="00A77B3E">
      <w:pPr>
        <w:keepNext/>
        <w:sectPr w:rsidR="00A77B3E">
          <w:footerReference w:type="default" r:id="rId6"/>
          <w:endnotePr>
            <w:numFmt w:val="decimal"/>
          </w:endnotePr>
          <w:pgSz w:w="11906" w:h="16838"/>
          <w:pgMar w:top="850" w:right="850" w:bottom="1417" w:left="850" w:header="708" w:footer="708" w:gutter="0"/>
          <w:cols w:space="708"/>
          <w:docGrid w:linePitch="360"/>
        </w:sectPr>
      </w:pPr>
    </w:p>
    <w:p w14:paraId="1A26F841" w14:textId="77777777" w:rsidR="00A77B3E" w:rsidRDefault="00EC3511">
      <w:pPr>
        <w:keepNext/>
        <w:spacing w:before="120" w:after="120" w:line="360" w:lineRule="auto"/>
        <w:ind w:left="5996"/>
        <w:jc w:val="left"/>
      </w:pPr>
      <w:r>
        <w:lastRenderedPageBreak/>
        <w:fldChar w:fldCharType="begin"/>
      </w:r>
      <w:r>
        <w:fldChar w:fldCharType="separate"/>
      </w:r>
      <w:r>
        <w:fldChar w:fldCharType="end"/>
      </w:r>
      <w:r>
        <w:t>Załącznik do uchwały Nr XLV/513/22</w:t>
      </w:r>
      <w:r>
        <w:br/>
        <w:t>Rady Miejskiej w Gostyniu</w:t>
      </w:r>
      <w:r>
        <w:br/>
        <w:t>z dnia 24 listopada 2022 r.</w:t>
      </w:r>
    </w:p>
    <w:p w14:paraId="640E9F91" w14:textId="77777777" w:rsidR="00A77B3E" w:rsidRDefault="00EC3511">
      <w:pPr>
        <w:keepNext/>
        <w:spacing w:after="480"/>
        <w:jc w:val="center"/>
      </w:pPr>
      <w:r>
        <w:rPr>
          <w:b/>
        </w:rPr>
        <w:t>Program współpracy gminy Gostyń z organizacjami pozarządowymi oraz podmiotami określonymi w art. 3 ust. 3 ustawy z dnia 24 kwietnia 2003 r. o działalności pożytku publicznego i o wolontariacie na 2023 rok</w:t>
      </w:r>
    </w:p>
    <w:p w14:paraId="200C623B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I. </w:t>
      </w:r>
      <w:r>
        <w:rPr>
          <w:color w:val="000000"/>
          <w:u w:color="000000"/>
        </w:rPr>
        <w:t>WSTĘP</w:t>
      </w:r>
    </w:p>
    <w:p w14:paraId="16214222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1. </w:t>
      </w:r>
      <w:r>
        <w:t>1. </w:t>
      </w:r>
      <w:r>
        <w:rPr>
          <w:color w:val="000000"/>
          <w:u w:color="000000"/>
        </w:rPr>
        <w:t>Ilekroć w niniejszym programie mów</w:t>
      </w:r>
      <w:r>
        <w:rPr>
          <w:color w:val="000000"/>
          <w:u w:color="000000"/>
        </w:rPr>
        <w:t>i się o:</w:t>
      </w:r>
    </w:p>
    <w:p w14:paraId="14F2DDE2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ustawie – należy przez to rozumieć ustawę z dnia 24 kwietnia 2003 r. o działalności pożytku publicznego i o wolontariacie (tekst jednolity Dz. U. z 2022 roku, poz. 1327 ze zm.);</w:t>
      </w:r>
    </w:p>
    <w:p w14:paraId="4436DE2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organizacji – należy przez to rozumieć organizację pozarządową </w:t>
      </w:r>
      <w:r>
        <w:rPr>
          <w:color w:val="000000"/>
          <w:u w:color="000000"/>
        </w:rPr>
        <w:t>w myśl art. 3 ust. 2 ustawy z dnia 24 kwietnia 2003 r. o działalności pożytku publicznego i o wolontariacie;</w:t>
      </w:r>
    </w:p>
    <w:p w14:paraId="07F62B3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innych podmiotach – należy przez to rozumieć podmioty wymienione w art. 3 ust. 3 ustawy z dnia 24 kwietnia 2003 r. o działalności pożytku public</w:t>
      </w:r>
      <w:r>
        <w:rPr>
          <w:color w:val="000000"/>
          <w:u w:color="000000"/>
        </w:rPr>
        <w:t>znego i o wolontariacie;</w:t>
      </w:r>
    </w:p>
    <w:p w14:paraId="09E549D5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programie – należy przez to rozumieć program współpracy gminy Gostyń z organizacjami pozarządowymi oraz podmiotami określonymi w art. 3 ust. 3 ustawy z dnia 24 kwietnia 2003 r. o działalności pożytku publicznego i o wolontariaci</w:t>
      </w:r>
      <w:r>
        <w:rPr>
          <w:color w:val="000000"/>
          <w:u w:color="000000"/>
        </w:rPr>
        <w:t>e na 2023 rok;</w:t>
      </w:r>
    </w:p>
    <w:p w14:paraId="3C4E2A3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gminie – należy przez to rozumieć gminę Gostyń;</w:t>
      </w:r>
    </w:p>
    <w:p w14:paraId="1DB6AF3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burmistrzu – należy przez to rozumieć Burmistrza Gostynia;</w:t>
      </w:r>
    </w:p>
    <w:p w14:paraId="046D8B8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urzędzie – należy przez to rozumieć Urząd Miejski w Gostyniu;</w:t>
      </w:r>
    </w:p>
    <w:p w14:paraId="798EA81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radzie – należy przez to rozumieć Radę Miejską w Gostyniu.</w:t>
      </w:r>
    </w:p>
    <w:p w14:paraId="70D433DA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</w:t>
      </w:r>
      <w:r>
        <w:t>. </w:t>
      </w:r>
      <w:r>
        <w:rPr>
          <w:color w:val="000000"/>
          <w:u w:color="000000"/>
        </w:rPr>
        <w:t>Program obejmuje współpracę gminy Gostyń z organizacjami i innymi podmiotami, działającymi na rzecz gminy i jej mieszkańców.</w:t>
      </w:r>
    </w:p>
    <w:p w14:paraId="17D631CD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color w:val="000000"/>
          <w:u w:color="000000"/>
        </w:rPr>
        <w:t>CEL GŁÓWNY I CELE SZCZEGÓŁOWE PROGRAMU</w:t>
      </w:r>
    </w:p>
    <w:p w14:paraId="0F4145D7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t>1. </w:t>
      </w:r>
      <w:r>
        <w:rPr>
          <w:color w:val="000000"/>
          <w:u w:color="000000"/>
        </w:rPr>
        <w:t>Celem głównym programu jest budowanie partnerstwa pomiędzy gminą a </w:t>
      </w:r>
      <w:r>
        <w:rPr>
          <w:color w:val="000000"/>
          <w:u w:color="000000"/>
        </w:rPr>
        <w:t>organizacjami i innymi podmiotami, służącego rozpoznawaniu i zaspokajaniu potrzeb mieszkańców oraz wzmacnianiu roli aktywności obywatelskiej w rozwiązywaniu problemów lokalnych.</w:t>
      </w:r>
    </w:p>
    <w:p w14:paraId="5620FDB4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Celami szczegółowymi programu są:</w:t>
      </w:r>
    </w:p>
    <w:p w14:paraId="4AB1CFD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poprawa jakości życia poprzez zaspokaj</w:t>
      </w:r>
      <w:r>
        <w:rPr>
          <w:color w:val="000000"/>
          <w:u w:color="000000"/>
        </w:rPr>
        <w:t>anie potrzeb mieszkańców gminy;</w:t>
      </w:r>
    </w:p>
    <w:p w14:paraId="2280133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racjonalne wykorzystywanie publicznych środków finansowych;</w:t>
      </w:r>
    </w:p>
    <w:p w14:paraId="266E458E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otwarcie na innowacyjność i konkurencyjność w wykonywaniu zadań publicznych;</w:t>
      </w:r>
    </w:p>
    <w:p w14:paraId="6F6F15E0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 xml:space="preserve">integracja organizacji i innych podmiotów działających na rzecz gminy i jej </w:t>
      </w:r>
      <w:r>
        <w:rPr>
          <w:color w:val="000000"/>
          <w:u w:color="000000"/>
        </w:rPr>
        <w:t>mieszkańców;</w:t>
      </w:r>
    </w:p>
    <w:p w14:paraId="13A7228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wzmacnianie potencjału organizacji i innych podmiotów oraz rozwój wolontariatu.</w:t>
      </w:r>
    </w:p>
    <w:p w14:paraId="0DE50531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color w:val="000000"/>
          <w:u w:color="000000"/>
        </w:rPr>
        <w:t>REALIZATORZY PROGRAMU</w:t>
      </w:r>
    </w:p>
    <w:p w14:paraId="2604E259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3. </w:t>
      </w:r>
      <w:r>
        <w:rPr>
          <w:color w:val="000000"/>
          <w:u w:color="000000"/>
        </w:rPr>
        <w:t>Realizatorami programu są:</w:t>
      </w:r>
    </w:p>
    <w:p w14:paraId="246C36FE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Rada w zakresie planowania i wytyczania polityki społecznej i finansowej gminy oraz priorytetów w </w:t>
      </w:r>
      <w:r>
        <w:rPr>
          <w:color w:val="000000"/>
          <w:u w:color="000000"/>
        </w:rPr>
        <w:t>sferze współpracy gminy z organizacjami i innymi podmiotami.</w:t>
      </w:r>
    </w:p>
    <w:p w14:paraId="66866CC3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Burmistrz w zakresie:</w:t>
      </w:r>
    </w:p>
    <w:p w14:paraId="4E07616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realizacji polityki społecznej i finansowej wytyczonej przez radę;</w:t>
      </w:r>
    </w:p>
    <w:p w14:paraId="0C30DA8E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realizacji zadań wynikających z programu.</w:t>
      </w:r>
    </w:p>
    <w:p w14:paraId="493D3228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Pracownik Wydziału Oświaty i Spraw Społecznych wskaz</w:t>
      </w:r>
      <w:r>
        <w:rPr>
          <w:color w:val="000000"/>
          <w:u w:color="000000"/>
        </w:rPr>
        <w:t>any przez burmistrza w zakresie:</w:t>
      </w:r>
    </w:p>
    <w:p w14:paraId="4BBA07B1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1) </w:t>
      </w:r>
      <w:r>
        <w:rPr>
          <w:color w:val="000000"/>
          <w:u w:color="000000"/>
        </w:rPr>
        <w:t>zapewniania przepływu informacji pomiędzy władzami samorządowymi a przedstawicielami poszczególnych organizacji i innych podmiotów;</w:t>
      </w:r>
    </w:p>
    <w:p w14:paraId="3AC5DF01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organizacji co najmniej raz do roku zebrania plenarnego organizacji i innych podmiotó</w:t>
      </w:r>
      <w:r>
        <w:rPr>
          <w:color w:val="000000"/>
          <w:u w:color="000000"/>
        </w:rPr>
        <w:t>w działających na rzecz gminy i jej mieszkańców;</w:t>
      </w:r>
    </w:p>
    <w:p w14:paraId="5408EAB3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przedstawienia burmistrzowi projektu programu współpracy oraz wniosków złożonych przez organizacje i inne podmioty;</w:t>
      </w:r>
    </w:p>
    <w:p w14:paraId="7520BDD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organizacji prac Komisji Konkursowej;</w:t>
      </w:r>
    </w:p>
    <w:p w14:paraId="04203276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dokonywania kontroli i oceny realizacji zada</w:t>
      </w:r>
      <w:r>
        <w:rPr>
          <w:color w:val="000000"/>
          <w:u w:color="000000"/>
        </w:rPr>
        <w:t>ń publicznych zlecanych do wykonywania organizacjom i innym podmiotom.</w:t>
      </w:r>
    </w:p>
    <w:p w14:paraId="623C7976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Komisja Konkursowa w zakresie:</w:t>
      </w:r>
    </w:p>
    <w:p w14:paraId="450C7E3B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opiniowania wniosków złożonych przez organizacje i inne podmioty;</w:t>
      </w:r>
    </w:p>
    <w:p w14:paraId="0B537986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monitorowania współpracy burmistrza z organizacjami i innymi podmiotami;</w:t>
      </w:r>
    </w:p>
    <w:p w14:paraId="1C69C63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pro</w:t>
      </w:r>
      <w:r>
        <w:rPr>
          <w:color w:val="000000"/>
          <w:u w:color="000000"/>
        </w:rPr>
        <w:t>ponowania zmian w programie współpracy.</w:t>
      </w:r>
    </w:p>
    <w:p w14:paraId="20E6498F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Organizacje i inne podmioty.</w:t>
      </w:r>
    </w:p>
    <w:p w14:paraId="3DA0A60D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IV. </w:t>
      </w:r>
      <w:r>
        <w:rPr>
          <w:color w:val="000000"/>
          <w:u w:color="000000"/>
        </w:rPr>
        <w:t>ZASADY WSPÓŁPRACY</w:t>
      </w:r>
    </w:p>
    <w:p w14:paraId="570F15EA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4. </w:t>
      </w:r>
      <w:r>
        <w:rPr>
          <w:color w:val="000000"/>
          <w:u w:color="000000"/>
        </w:rPr>
        <w:t>Współpraca gminy z organizacjami i innymi podmiotami odbywa się na zasadach:</w:t>
      </w:r>
    </w:p>
    <w:p w14:paraId="78C8A000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pomocniczości – oznacza to, że gmina zleca organizacjom i innym </w:t>
      </w:r>
      <w:r>
        <w:rPr>
          <w:color w:val="000000"/>
          <w:u w:color="000000"/>
        </w:rPr>
        <w:t>podmiotom realizację zadań własnych, a organizacje i inne podmioty zapewniają ich wykonywanie w sposób ekonomiczny, profesjonalny i terminowy;</w:t>
      </w:r>
    </w:p>
    <w:p w14:paraId="43AF12B7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suwerenności stron – oznacza to, że stosunki pomiędzy gminą a organizacjami i innymi podmiotami, kształtowane </w:t>
      </w:r>
      <w:r>
        <w:rPr>
          <w:color w:val="000000"/>
          <w:u w:color="000000"/>
        </w:rPr>
        <w:t>będą z poszanowaniem wzajemnej autonomii i niezależności w swojej działalności statutowej;</w:t>
      </w:r>
    </w:p>
    <w:p w14:paraId="2E6DD3EB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partnerstwa – oznacza to dobrowolną współpracę równorzędnych sobie podmiotów w rozwiązywaniu wspólnie zdefiniowanych problemów i osiąganiu razem wytyczonych celów</w:t>
      </w:r>
      <w:r>
        <w:rPr>
          <w:color w:val="000000"/>
          <w:u w:color="000000"/>
        </w:rPr>
        <w:t>;</w:t>
      </w:r>
    </w:p>
    <w:p w14:paraId="4667A541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efektywności – oznacza to wspólne dążenie do osiągnięcia możliwe największych efektów realizacji zadań publicznych;</w:t>
      </w:r>
    </w:p>
    <w:p w14:paraId="113B8203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 xml:space="preserve">uczciwej konkurencji – oznacza to wymóg udzielania tych samych informacji odnośnie wykonywanych działań, a także obowiązek </w:t>
      </w:r>
      <w:r>
        <w:rPr>
          <w:color w:val="000000"/>
          <w:u w:color="000000"/>
        </w:rPr>
        <w:t>stosowania tych samych kryteriów przy dokonywaniu oceny działań i podejmowaniu decyzji odnośnie ich finansowania;</w:t>
      </w:r>
    </w:p>
    <w:p w14:paraId="32F766F0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jawności – oznacza to, że wszystkie możliwości współpracy gminy z organizacjami i innymi podmiotami są powszechne i dostępne oraz jasne i z</w:t>
      </w:r>
      <w:r>
        <w:rPr>
          <w:color w:val="000000"/>
          <w:u w:color="000000"/>
        </w:rPr>
        <w:t>rozumiałe w zakresie stosowanych procedur i kryterium podejmowanych decyzji;</w:t>
      </w:r>
    </w:p>
    <w:p w14:paraId="5834C15B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równości szans – polega na podejmowaniu szczególnych wysiłków, aby osoby i grupy mniejszościowe lub osoby i grupy zagrożone dyskryminacją były bezpośrednio zaangażowane w reali</w:t>
      </w:r>
      <w:r>
        <w:rPr>
          <w:color w:val="000000"/>
          <w:u w:color="000000"/>
        </w:rPr>
        <w:t>zację zadań do nich skierowanych, a tym samym, by ich rzeczywista zdolność do decydowania o sobie systematycznie wzrastała;</w:t>
      </w:r>
    </w:p>
    <w:p w14:paraId="7AEA946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zrównoważonego rozwoju – wyrażającego się dążeniem do integrowania w czasie i przestrzeni działań politycznych, gospodarczych i s</w:t>
      </w:r>
      <w:r>
        <w:rPr>
          <w:color w:val="000000"/>
          <w:u w:color="000000"/>
        </w:rPr>
        <w:t>połecznych, gwarantujących zachowanie równowagi przyrodniczej;</w:t>
      </w:r>
    </w:p>
    <w:p w14:paraId="144D07A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współodpowiedzialności – rozumianej jako wspólne dążenie do polepszania życia mieszkańców gminy Gostyń poprzez odpowiedzialność względem partnerów za działania podejmowanie przez sektor poza</w:t>
      </w:r>
      <w:r>
        <w:rPr>
          <w:color w:val="000000"/>
          <w:u w:color="000000"/>
        </w:rPr>
        <w:t>rządowy i administrację samorządową. Wszelkie podejmowane wspólne działania wiążą się tym samym z ponoszeniem przez partnerów współpracy odpowiedzialności względem mieszkańców.</w:t>
      </w:r>
    </w:p>
    <w:p w14:paraId="6A2BFE84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V. </w:t>
      </w:r>
      <w:r>
        <w:rPr>
          <w:color w:val="000000"/>
          <w:u w:color="000000"/>
        </w:rPr>
        <w:t>ZAKRES PRZEDMIOTOWY</w:t>
      </w:r>
    </w:p>
    <w:p w14:paraId="34CFEE29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5. </w:t>
      </w:r>
      <w:r>
        <w:rPr>
          <w:color w:val="000000"/>
          <w:u w:color="000000"/>
        </w:rPr>
        <w:t>Przedmiotem współpracy gminy z organizacjami i inny</w:t>
      </w:r>
      <w:r>
        <w:rPr>
          <w:color w:val="000000"/>
          <w:u w:color="000000"/>
        </w:rPr>
        <w:t>mi podmiotami jest:</w:t>
      </w:r>
    </w:p>
    <w:p w14:paraId="27F07D6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realizacja zadań gminy określonych w ustawie;</w:t>
      </w:r>
    </w:p>
    <w:p w14:paraId="500892F7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podwyższanie efektywności działań kierowanych do mieszkańców gminy;</w:t>
      </w:r>
    </w:p>
    <w:p w14:paraId="73FAFBC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określanie potrzeb społecznych i sposobu ich zaspokajania;</w:t>
      </w:r>
    </w:p>
    <w:p w14:paraId="7E9ABACA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4) </w:t>
      </w:r>
      <w:r>
        <w:rPr>
          <w:color w:val="000000"/>
          <w:u w:color="000000"/>
        </w:rPr>
        <w:t>konsultowanie projektów uchwał rady na etapie ich t</w:t>
      </w:r>
      <w:r>
        <w:rPr>
          <w:color w:val="000000"/>
          <w:u w:color="000000"/>
        </w:rPr>
        <w:t>worzenia.</w:t>
      </w:r>
    </w:p>
    <w:p w14:paraId="10FCD6FD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VI. </w:t>
      </w:r>
      <w:r>
        <w:rPr>
          <w:color w:val="000000"/>
          <w:u w:color="000000"/>
        </w:rPr>
        <w:t>FORMY WSPÓŁPRACY</w:t>
      </w:r>
    </w:p>
    <w:p w14:paraId="4ED06846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6. </w:t>
      </w:r>
      <w:r>
        <w:rPr>
          <w:color w:val="000000"/>
          <w:u w:color="000000"/>
        </w:rPr>
        <w:t>Gmina podejmuje współpracę z organizacjami i innymi podmiotami w formie:</w:t>
      </w:r>
    </w:p>
    <w:p w14:paraId="2C3D2065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zlecania organizacjom i innym podmiotom realizacji zadań publicznych, na zasadach określonych w ustawie, w formie powierzania lub wspierania wra</w:t>
      </w:r>
      <w:r>
        <w:rPr>
          <w:color w:val="000000"/>
          <w:u w:color="000000"/>
        </w:rPr>
        <w:t>z z udzieleniem dotacji na sfinansowanie lub dofinansowanie ich realizacji;</w:t>
      </w:r>
    </w:p>
    <w:p w14:paraId="401089C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zlecania organizacjom pozarządowym jako operatorom projektu realizację całości zadania publicznego (art. 16a ustawy);</w:t>
      </w:r>
    </w:p>
    <w:p w14:paraId="55833F6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wzajemnego informowania się o planowanych kierunkach dzi</w:t>
      </w:r>
      <w:r>
        <w:rPr>
          <w:color w:val="000000"/>
          <w:u w:color="000000"/>
        </w:rPr>
        <w:t>ałalności i realizowanych zadaniach:</w:t>
      </w:r>
    </w:p>
    <w:p w14:paraId="272472FE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publikowanie ważnych informacji na stronie internetowej gminy: http://www.organizacje.gostyn.pl oraz w Biuletynie Informacji Publicznej http://www.biuletyn.gostyn.pl,</w:t>
      </w:r>
    </w:p>
    <w:p w14:paraId="3C5C3791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organizowanie spotkań dotyczących zasad współp</w:t>
      </w:r>
      <w:r>
        <w:rPr>
          <w:color w:val="000000"/>
          <w:u w:color="000000"/>
        </w:rPr>
        <w:t>racy i zagadnień związanych z realizacją programu,</w:t>
      </w:r>
    </w:p>
    <w:p w14:paraId="38CC7F7B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przekazywania informacji o dostępnych programach pomocowych, szkoleniach, konferencjach itp.;</w:t>
      </w:r>
    </w:p>
    <w:p w14:paraId="1843684E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konsultowania z organizacjami i innymi podmiotami projektów aktów prawa miejscowego stanowionych przez ra</w:t>
      </w:r>
      <w:r>
        <w:rPr>
          <w:color w:val="000000"/>
          <w:u w:color="000000"/>
        </w:rPr>
        <w:t>dę w dziedzinach dotyczących działalności statutowej tych organizacji zgodnie z postanowieniami Uchwały Nr XL/538/10 Rady Miejskiej w Gostyniu z dnia 27 sierpnia 2010 roku w sprawie określenia szczegółowego sposobu konsultowania z organizacjami pozarządowy</w:t>
      </w:r>
      <w:r>
        <w:rPr>
          <w:color w:val="000000"/>
          <w:u w:color="000000"/>
        </w:rPr>
        <w:t>mi i podmiotami wymienionymi w art. 3 ust. 3 ustawy o działalności pożytku publicznego i o wolontariacie projektów aktów prawa miejscowego w dziedzinach dotyczących działalności statutowej tych organizacji;</w:t>
      </w:r>
    </w:p>
    <w:p w14:paraId="6D052AE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tworzenia w miarę potrzeb przez organy gminy w</w:t>
      </w:r>
      <w:r>
        <w:rPr>
          <w:color w:val="000000"/>
          <w:u w:color="000000"/>
        </w:rPr>
        <w:t>spólnych zespołów o charakterze doradczym i inicjatywnym, złożonych z przedstawicieli organizacji i innych podmiotów oraz właściwych organów gminy;</w:t>
      </w:r>
    </w:p>
    <w:p w14:paraId="7A4C1DC8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 xml:space="preserve">informowania o zadaniach publicznych, które będą realizowane w danym roku wraz z podaniem </w:t>
      </w:r>
      <w:r>
        <w:rPr>
          <w:color w:val="000000"/>
          <w:u w:color="000000"/>
        </w:rPr>
        <w:t>wysokości środków przeznaczanych z budżetu gminy na realizację tych zadań, a także o ogłaszanych konkursach ofert oraz o sposobach ich rozstrzygnięć i o sposobie realizacji;</w:t>
      </w:r>
    </w:p>
    <w:p w14:paraId="551F8CA6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prowadzenia i stałego aktualizowania elektronicznej bazy danych o organizacjach</w:t>
      </w:r>
      <w:r>
        <w:rPr>
          <w:color w:val="000000"/>
          <w:u w:color="000000"/>
        </w:rPr>
        <w:t xml:space="preserve"> i innych podmiotach realizujących zadania publiczne na rzecz gminy i jej mieszkańców;</w:t>
      </w:r>
    </w:p>
    <w:p w14:paraId="3663940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promowania osiągnięć i działalności organizacji oraz innych podmiotów, prowadzonych na rzecz gminy i jej mieszkańców;</w:t>
      </w:r>
    </w:p>
    <w:p w14:paraId="25335EB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 xml:space="preserve">inicjowania lub </w:t>
      </w:r>
      <w:r>
        <w:rPr>
          <w:color w:val="000000"/>
          <w:u w:color="000000"/>
        </w:rPr>
        <w:t>współorganizowania szkoleń podnoszących jakość pracy organizacji i innych podmiotów w sferze zadań publicznych;</w:t>
      </w:r>
    </w:p>
    <w:p w14:paraId="3EC62BF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angażowania organizacji i innych podmiotów do wymiany doświadczeń i prezentacji osiągnięć;</w:t>
      </w:r>
    </w:p>
    <w:p w14:paraId="53924CA5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 xml:space="preserve">udostępniania organizacjom i innym podmiotom </w:t>
      </w:r>
      <w:r>
        <w:rPr>
          <w:color w:val="000000"/>
          <w:u w:color="000000"/>
        </w:rPr>
        <w:t>lokali z zasobów gminnych oraz pomieszczeń urzędu, w celu odbywania spotkań i realizacji projektów służących mieszkańcom gminy, zgodnie z obowiązującymi przepisami;</w:t>
      </w:r>
    </w:p>
    <w:p w14:paraId="2E933793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udzielania w miarę możliwości, wsparcia technicznego, organizacyjnego i merytorycznego,</w:t>
      </w:r>
      <w:r>
        <w:rPr>
          <w:color w:val="000000"/>
          <w:u w:color="000000"/>
        </w:rPr>
        <w:t xml:space="preserve"> w szczególności poradnictwa i doradztwa;</w:t>
      </w:r>
    </w:p>
    <w:p w14:paraId="60C7CFE0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13) </w:t>
      </w:r>
      <w:r>
        <w:rPr>
          <w:color w:val="000000"/>
          <w:u w:color="000000"/>
        </w:rPr>
        <w:t>zawierania porozumień o współpracy w realizacji wspólnych przedsięwzięć;</w:t>
      </w:r>
    </w:p>
    <w:p w14:paraId="6C7EBD88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obejmowania przez burmistrza patronatem przedsięwzięć realizowanych przez organizacje i inne podmioty;</w:t>
      </w:r>
    </w:p>
    <w:p w14:paraId="5539FF98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15) </w:t>
      </w:r>
      <w:r>
        <w:rPr>
          <w:color w:val="000000"/>
          <w:u w:color="000000"/>
        </w:rPr>
        <w:t>udzielania rekomendacji or</w:t>
      </w:r>
      <w:r>
        <w:rPr>
          <w:color w:val="000000"/>
          <w:u w:color="000000"/>
        </w:rPr>
        <w:t>ganizacjom i innym podmiotom współpracującym z gminą;</w:t>
      </w:r>
    </w:p>
    <w:p w14:paraId="2D0F475B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16) </w:t>
      </w:r>
      <w:r>
        <w:rPr>
          <w:color w:val="000000"/>
          <w:u w:color="000000"/>
        </w:rPr>
        <w:t>udzielania pomocy w nawiązywaniu kontaktów zagranicznych;</w:t>
      </w:r>
    </w:p>
    <w:p w14:paraId="3E313F6E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17) </w:t>
      </w:r>
      <w:r>
        <w:rPr>
          <w:color w:val="000000"/>
          <w:u w:color="000000"/>
        </w:rPr>
        <w:t>przekazywania organizacjom i innym podmiotom, w miarę możliwości i w uzasadnionych przypadkach materiałów informacyjnych;</w:t>
      </w:r>
    </w:p>
    <w:p w14:paraId="025B42D8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18) </w:t>
      </w:r>
      <w:r>
        <w:rPr>
          <w:color w:val="000000"/>
          <w:u w:color="000000"/>
        </w:rPr>
        <w:t>udzielania</w:t>
      </w:r>
      <w:r>
        <w:rPr>
          <w:color w:val="000000"/>
          <w:u w:color="000000"/>
        </w:rPr>
        <w:t xml:space="preserve"> pomocy w zakresie pozyskiwania środków finansowych z innych źródeł, w tym: promowanie ciekawych programów, opiniowanie wniosków o dotacje ze źródeł trzecich;</w:t>
      </w:r>
    </w:p>
    <w:p w14:paraId="022010D2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19) </w:t>
      </w:r>
      <w:r>
        <w:rPr>
          <w:color w:val="000000"/>
          <w:u w:color="000000"/>
        </w:rPr>
        <w:t>aktywnego wsparcia organizacji pozarządowych w okresie kryzysu m.in. pandemii, klęski żywioło</w:t>
      </w:r>
      <w:r>
        <w:rPr>
          <w:color w:val="000000"/>
          <w:u w:color="000000"/>
        </w:rPr>
        <w:t>wej, konfliktów zbrojnych.</w:t>
      </w:r>
    </w:p>
    <w:p w14:paraId="2331EC2F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lastRenderedPageBreak/>
        <w:t>VII. </w:t>
      </w:r>
      <w:r>
        <w:rPr>
          <w:color w:val="000000"/>
          <w:u w:color="000000"/>
        </w:rPr>
        <w:t>PRIORYTETOWE ZADANIA PUBLICZNE</w:t>
      </w:r>
    </w:p>
    <w:p w14:paraId="4D3E91C6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7. </w:t>
      </w:r>
      <w:r>
        <w:t>1. </w:t>
      </w:r>
      <w:r>
        <w:rPr>
          <w:color w:val="000000"/>
          <w:u w:color="000000"/>
        </w:rPr>
        <w:t>Ustala się następujące zadania jako priorytetowe, które mogą być zlecane do realizacji organizacjom i innym podmiotom:</w:t>
      </w:r>
    </w:p>
    <w:p w14:paraId="746B2ECB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 sferze pomocy społecznej, w tym pomocy rodzinom i osobom w tr</w:t>
      </w:r>
      <w:r>
        <w:rPr>
          <w:color w:val="000000"/>
          <w:u w:color="000000"/>
        </w:rPr>
        <w:t>udnej sytuacji życiowej oraz wyrównywania szans tych rodzin i osób:</w:t>
      </w:r>
    </w:p>
    <w:p w14:paraId="4EEF2818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pomoc rodzinom i osobom w trudnej sytuacji życiowej,</w:t>
      </w:r>
    </w:p>
    <w:p w14:paraId="47E1EE6B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rozwiązywanie problemów związanych z bezdomnością lub wykluczeniem społecznym;</w:t>
      </w:r>
    </w:p>
    <w:p w14:paraId="41846692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 sferze działań na rzecz integracji europejski</w:t>
      </w:r>
      <w:r>
        <w:rPr>
          <w:color w:val="000000"/>
          <w:u w:color="000000"/>
        </w:rPr>
        <w:t>ej, rozwijania kontaktów i współpracy międzynarodowej:</w:t>
      </w:r>
    </w:p>
    <w:p w14:paraId="0F5FD7DE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rozwijanie współpracy międzynarodowej na polu gospodarczym, ekologicznym, kulturalnym, sportowym i społecznym,</w:t>
      </w:r>
    </w:p>
    <w:p w14:paraId="6AE9178B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popieranie wymiany młodzieży z innymi państwami,</w:t>
      </w:r>
    </w:p>
    <w:p w14:paraId="0B391CAC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promocja gminy Gostyń poza grani</w:t>
      </w:r>
      <w:r>
        <w:rPr>
          <w:color w:val="000000"/>
          <w:u w:color="000000"/>
        </w:rPr>
        <w:t>cami kraju;</w:t>
      </w:r>
    </w:p>
    <w:p w14:paraId="290D98A0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 sferze edukacji i wychowania oraz wypoczynku dzieci i młodzieży:</w:t>
      </w:r>
    </w:p>
    <w:p w14:paraId="09A4F710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działania przyczyniające się do zagospodarowania wolnego czasu dzieci i młodzieży (w tym rozwijanie zdolności, zainteresowań, propagowanie zdrowego trybu życia oraz promow</w:t>
      </w:r>
      <w:r>
        <w:rPr>
          <w:color w:val="000000"/>
          <w:u w:color="000000"/>
        </w:rPr>
        <w:t xml:space="preserve">anie działań </w:t>
      </w:r>
      <w:proofErr w:type="spellStart"/>
      <w:r>
        <w:rPr>
          <w:color w:val="000000"/>
          <w:u w:color="000000"/>
        </w:rPr>
        <w:t>wolontariackich</w:t>
      </w:r>
      <w:proofErr w:type="spellEnd"/>
      <w:r>
        <w:rPr>
          <w:color w:val="000000"/>
          <w:u w:color="000000"/>
        </w:rPr>
        <w:t>),</w:t>
      </w:r>
    </w:p>
    <w:p w14:paraId="18A6D87D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działania mające na celu upowszechnianie nauki języków obcych,</w:t>
      </w:r>
    </w:p>
    <w:p w14:paraId="53CBE550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działania promujące wybitnie uzdolnione dzieci i młodzież,</w:t>
      </w:r>
    </w:p>
    <w:p w14:paraId="502906DA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 xml:space="preserve">wspieranie działań edukacyjnych mających na celu przeciwdziałanie patologiom </w:t>
      </w:r>
      <w:r>
        <w:rPr>
          <w:color w:val="000000"/>
          <w:u w:color="000000"/>
        </w:rPr>
        <w:t>społecznym,</w:t>
      </w:r>
    </w:p>
    <w:p w14:paraId="50F8BC66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objęcie specjalistyczną opieką dzieci i młodzież zagrożoną patologiami społecznymi,</w:t>
      </w:r>
    </w:p>
    <w:p w14:paraId="716081C6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organizacja wypoczynku dla dzieci i młodzieży,</w:t>
      </w:r>
    </w:p>
    <w:p w14:paraId="1E5F7847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działania mające na celu edukację z zakresu działalności merytorycznej organizacji pozarządowych i samor</w:t>
      </w:r>
      <w:r>
        <w:rPr>
          <w:color w:val="000000"/>
          <w:u w:color="000000"/>
        </w:rPr>
        <w:t>ządowych;</w:t>
      </w:r>
    </w:p>
    <w:p w14:paraId="4F95EC45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 sferze działalności na rzecz osób z niepełnosprawnościami:</w:t>
      </w:r>
    </w:p>
    <w:p w14:paraId="459600E9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wspieranie działań związanych z rehabilitacją osób z niepełnosprawnościami,</w:t>
      </w:r>
    </w:p>
    <w:p w14:paraId="26ADCF6D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wspieranie działań związanych z zapobieganiem izolacji społecznej osób z niepełnosprawnościami,</w:t>
      </w:r>
    </w:p>
    <w:p w14:paraId="74FB47D6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</w:t>
      </w:r>
      <w:r>
        <w:rPr>
          <w:color w:val="000000"/>
          <w:u w:color="000000"/>
        </w:rPr>
        <w:t>rganizowanie imprez kulturalnych, sportowych, turystycznych i rekreacyjnych dla osób z niepełnosprawnościami,</w:t>
      </w:r>
    </w:p>
    <w:p w14:paraId="66FFC245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promowanie aktywności osób z niepełnosprawnościami w różnych dziedzinach życia społecznego i zawodowego,</w:t>
      </w:r>
    </w:p>
    <w:p w14:paraId="7CCCAFB3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kształcenie i rozwijanie świadomośc</w:t>
      </w:r>
      <w:r>
        <w:rPr>
          <w:color w:val="000000"/>
          <w:u w:color="000000"/>
        </w:rPr>
        <w:t>i społecznej w zakresie dostrzegania i rozumienia problemów osób z niepełnosprawnościami;</w:t>
      </w:r>
    </w:p>
    <w:p w14:paraId="537D4FA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w sferze kultury, sztuki, ochrony dóbr kultury i dziedzictwa narodowego:</w:t>
      </w:r>
    </w:p>
    <w:p w14:paraId="09667E30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edukacja kulturalna i wychowanie poprzez sztukę,</w:t>
      </w:r>
    </w:p>
    <w:p w14:paraId="3C039EDA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tworzenie warunków dla rozwoju amat</w:t>
      </w:r>
      <w:r>
        <w:rPr>
          <w:color w:val="000000"/>
          <w:u w:color="000000"/>
        </w:rPr>
        <w:t>orskiego ruchu artystycznego oraz zainteresowania wiedzą, sztuką, literaturą,</w:t>
      </w:r>
    </w:p>
    <w:p w14:paraId="71F1D980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rozpoznawanie, rozbudzanie i zaspokajanie potrzeb oraz zainteresowań kulturalnych,</w:t>
      </w:r>
    </w:p>
    <w:p w14:paraId="6631E834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ochrona dóbr kultury i tradycji;</w:t>
      </w:r>
    </w:p>
    <w:p w14:paraId="23A5F187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podtrzymywanie polskiej tradycji narodowej i regional</w:t>
      </w:r>
      <w:r>
        <w:rPr>
          <w:color w:val="000000"/>
          <w:u w:color="000000"/>
        </w:rPr>
        <w:t>nej, pielęgnowanie polskości oraz rozwoju świadomości narodowej, obywatelskiej i kulturowej,</w:t>
      </w:r>
    </w:p>
    <w:p w14:paraId="302F8B54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organizacja konkursów, seminariów, wystaw, imprez plenerowych nawiązujących do tradycji narodowej i regionalnej,</w:t>
      </w:r>
    </w:p>
    <w:p w14:paraId="2B00F3B4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promocja kulturalna gminy Gostyń;</w:t>
      </w:r>
    </w:p>
    <w:p w14:paraId="5E92003A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6) </w:t>
      </w:r>
      <w:r>
        <w:rPr>
          <w:color w:val="000000"/>
          <w:u w:color="000000"/>
        </w:rPr>
        <w:t>w sferz</w:t>
      </w:r>
      <w:r>
        <w:rPr>
          <w:color w:val="000000"/>
          <w:u w:color="000000"/>
        </w:rPr>
        <w:t>e kultury fizycznej i turystyki:</w:t>
      </w:r>
    </w:p>
    <w:p w14:paraId="221FA7FC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prowadzenie działalności w zakresie kultury fizycznej,</w:t>
      </w:r>
    </w:p>
    <w:p w14:paraId="337C2C24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zawodów, imprez sportowych, rekreacyjnych i turystycznych,</w:t>
      </w:r>
    </w:p>
    <w:p w14:paraId="3DB62065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prowadzenie działalności wychowawczej i popularyzatorskiej,</w:t>
      </w:r>
    </w:p>
    <w:p w14:paraId="0F0588D4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promocja gminy Gostyń;</w:t>
      </w:r>
    </w:p>
    <w:p w14:paraId="625EE117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7)</w:t>
      </w:r>
      <w:r>
        <w:t> </w:t>
      </w:r>
      <w:r>
        <w:rPr>
          <w:color w:val="000000"/>
          <w:u w:color="000000"/>
        </w:rPr>
        <w:t>w sferze ochrony i promocji zdrowia, przeciwdziałania uzależnieniom i patologiom społecznym:</w:t>
      </w:r>
    </w:p>
    <w:p w14:paraId="6CEE1269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edukacja prozdrowotna,</w:t>
      </w:r>
    </w:p>
    <w:p w14:paraId="044524EF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promocja i profilaktyka życia bez nałogów,</w:t>
      </w:r>
    </w:p>
    <w:p w14:paraId="6BA68FC1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propagowanie aktywnych form życia bez nałogów,</w:t>
      </w:r>
    </w:p>
    <w:p w14:paraId="6FE5E263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monitorowanie i </w:t>
      </w:r>
      <w:r>
        <w:rPr>
          <w:color w:val="000000"/>
          <w:u w:color="000000"/>
        </w:rPr>
        <w:t>diagnozowanie niekorzystnych zjawisk i zagrożeń,</w:t>
      </w:r>
    </w:p>
    <w:p w14:paraId="612AD2CB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zapobieganie powstawaniu nowych problemów uzależnień oraz zmniejszanie rozmiarów tych, które aktualnie występują,</w:t>
      </w:r>
    </w:p>
    <w:p w14:paraId="42E5A610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zwiększanie wiedzy młodzieży i dorosłych w zakresie profilaktyki uzależnień,</w:t>
      </w:r>
    </w:p>
    <w:p w14:paraId="7F20985D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promowa</w:t>
      </w:r>
      <w:r>
        <w:rPr>
          <w:color w:val="000000"/>
          <w:u w:color="000000"/>
        </w:rPr>
        <w:t>nie postaw społecznych ważnych dla profilaktyki uzależnień,</w:t>
      </w:r>
    </w:p>
    <w:p w14:paraId="20821ED9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>tworzenie bazy materialnej, organizacyjnej i merytorycznej dla realizacji profilaktyki i rehabilitacji uzależnień;</w:t>
      </w:r>
    </w:p>
    <w:p w14:paraId="3AE6366F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w sferze działalności wspomagającej rozwój gospodarczy, w tym przedsiębiorc</w:t>
      </w:r>
      <w:r>
        <w:rPr>
          <w:color w:val="000000"/>
          <w:u w:color="000000"/>
        </w:rPr>
        <w:t>zości:</w:t>
      </w:r>
    </w:p>
    <w:p w14:paraId="2CC324BB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prowadzenie działalności informacyjnej i oświatowej, w tym organizowanie szkoleń w zakresie rozwoju gospodarczego,</w:t>
      </w:r>
    </w:p>
    <w:p w14:paraId="5564DCB2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współdziałanie z samorządem gospodarczym, organizacjami pracodawców oraz przedsiębiorców,</w:t>
      </w:r>
    </w:p>
    <w:p w14:paraId="19736C70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promocja gospodarcza gminy Gostyń;</w:t>
      </w:r>
    </w:p>
    <w:p w14:paraId="7C13BB02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w sferze działalności na rzecz kombatantów i osób represjonowanych:</w:t>
      </w:r>
    </w:p>
    <w:p w14:paraId="1BFA3005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organizacja i udział w uroczystościach w celu upamiętnienia walk o niepodległość Polski oraz uczczenia pamięci ofiar wojny i represji,</w:t>
      </w:r>
    </w:p>
    <w:p w14:paraId="6810DFB2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upamiętnianie miejsc historycznych wydarzeń,</w:t>
      </w:r>
      <w:r>
        <w:rPr>
          <w:color w:val="000000"/>
          <w:u w:color="000000"/>
        </w:rPr>
        <w:t xml:space="preserve"> czynów zbrojnych i innych form działalności niepodległościowej, męczeństwa i represji,</w:t>
      </w:r>
    </w:p>
    <w:p w14:paraId="6A628C20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 xml:space="preserve">organizowanie przedsięwzięć o charakterze </w:t>
      </w:r>
      <w:proofErr w:type="spellStart"/>
      <w:r>
        <w:rPr>
          <w:color w:val="000000"/>
          <w:u w:color="000000"/>
        </w:rPr>
        <w:t>patriotyczno</w:t>
      </w:r>
      <w:proofErr w:type="spellEnd"/>
      <w:r>
        <w:rPr>
          <w:color w:val="000000"/>
          <w:u w:color="000000"/>
        </w:rPr>
        <w:t xml:space="preserve"> – edukacyjnym, angażujących kombatantów i osoby represjonowane, mających na celu popularyzację wiedzy o histor</w:t>
      </w:r>
      <w:r>
        <w:rPr>
          <w:color w:val="000000"/>
          <w:u w:color="000000"/>
        </w:rPr>
        <w:t>ii wśród mieszkańców gminy Gostyń, szczególnie młodzieży szkolnej,</w:t>
      </w:r>
    </w:p>
    <w:p w14:paraId="61A68702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udział w zjazdach i uroczystościach środowisk kombatanckich, uczestników wojen i osób represjonowanych,</w:t>
      </w:r>
    </w:p>
    <w:p w14:paraId="4C963A55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działalność dokumentacyjna o tematyce dotyczącej walk o niepodległość Polski,</w:t>
      </w:r>
    </w:p>
    <w:p w14:paraId="3A48AA38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f</w:t>
      </w:r>
      <w:r>
        <w:t>) </w:t>
      </w:r>
      <w:r>
        <w:rPr>
          <w:color w:val="000000"/>
          <w:u w:color="000000"/>
        </w:rPr>
        <w:t>integracja środowisk kombatantów i osób represjonowanych;</w:t>
      </w:r>
    </w:p>
    <w:p w14:paraId="10B6E9EF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w sferze działalności na rzecz osób w wieku emerytalnym:</w:t>
      </w:r>
    </w:p>
    <w:p w14:paraId="54392328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wsparcie i działania na rzecz integracji i zwiększenia uczestnictwa w życiu społecznym seniorów,</w:t>
      </w:r>
    </w:p>
    <w:p w14:paraId="2F068B40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 xml:space="preserve">wspieranie aktywności zawodowej </w:t>
      </w:r>
      <w:r>
        <w:rPr>
          <w:color w:val="000000"/>
          <w:u w:color="000000"/>
        </w:rPr>
        <w:t>seniorów poprzez m.in. promocję, szkolenia, warsztaty, seminaria,</w:t>
      </w:r>
    </w:p>
    <w:p w14:paraId="2918E84C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działania służące poprawie stanu fizycznego i psychicznego seniorów między innymi poprzez warsztaty, grupy wsparcia, pomoc psychologiczną, działania profilaktyczne, usprawniające i rehabi</w:t>
      </w:r>
      <w:r>
        <w:rPr>
          <w:color w:val="000000"/>
          <w:u w:color="000000"/>
        </w:rPr>
        <w:t>litacyjne oraz organizację różnorodnych form wypoczynku,</w:t>
      </w:r>
    </w:p>
    <w:p w14:paraId="3B94817A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 xml:space="preserve">rozwijanie działalności </w:t>
      </w:r>
      <w:proofErr w:type="spellStart"/>
      <w:r>
        <w:rPr>
          <w:color w:val="000000"/>
          <w:u w:color="000000"/>
        </w:rPr>
        <w:t>informacyjno</w:t>
      </w:r>
      <w:proofErr w:type="spellEnd"/>
      <w:r>
        <w:rPr>
          <w:color w:val="000000"/>
          <w:u w:color="000000"/>
        </w:rPr>
        <w:t xml:space="preserve"> - doradczej dla osób starszych,</w:t>
      </w:r>
    </w:p>
    <w:p w14:paraId="4B38054E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rozwój usług na rzecz seniorów oraz ich aktywności w środowisku lokalnym;</w:t>
      </w:r>
    </w:p>
    <w:p w14:paraId="3F304EF6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11) </w:t>
      </w:r>
      <w:r>
        <w:rPr>
          <w:color w:val="000000"/>
          <w:u w:color="000000"/>
        </w:rPr>
        <w:t>w sferze porządku i bezpieczeństwa publicznego</w:t>
      </w:r>
      <w:r>
        <w:rPr>
          <w:color w:val="000000"/>
          <w:u w:color="000000"/>
        </w:rPr>
        <w:t>:</w:t>
      </w:r>
    </w:p>
    <w:p w14:paraId="3B52141A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organizacja imprez, spotkań i konkursów propagujących zasady bezpieczeństwa ruchu drogowego,</w:t>
      </w:r>
    </w:p>
    <w:p w14:paraId="56D9F007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lastRenderedPageBreak/>
        <w:t>b) </w:t>
      </w:r>
      <w:r>
        <w:rPr>
          <w:color w:val="000000"/>
          <w:u w:color="000000"/>
        </w:rPr>
        <w:t>upowszechnianie wiedzy i umiejętności na rzecz bezpieczeństwa publicznego i obronności państwa,</w:t>
      </w:r>
    </w:p>
    <w:p w14:paraId="01DA1A6F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ratownictwo i ochrona ludności,</w:t>
      </w:r>
    </w:p>
    <w:p w14:paraId="2734B84B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 xml:space="preserve">pomoc ofiarom </w:t>
      </w:r>
      <w:r>
        <w:rPr>
          <w:color w:val="000000"/>
          <w:u w:color="000000"/>
        </w:rPr>
        <w:t>katastrof i klęsk żywiołowych;</w:t>
      </w:r>
    </w:p>
    <w:p w14:paraId="2C8ECFEB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12) </w:t>
      </w:r>
      <w:r>
        <w:rPr>
          <w:color w:val="000000"/>
          <w:u w:color="000000"/>
        </w:rPr>
        <w:t>w sferze ochrony zwierząt:</w:t>
      </w:r>
    </w:p>
    <w:p w14:paraId="7DCB3D77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pomoc bezdomnym i skrzywdzonym zwierzętom,</w:t>
      </w:r>
    </w:p>
    <w:p w14:paraId="7901E8ED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imprez promujących idee humanitarnego i odpowiedniego traktowania zwierząt,</w:t>
      </w:r>
    </w:p>
    <w:p w14:paraId="5951BF1D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działalność edukacyjna z zakresu ochrony zwierząt;</w:t>
      </w:r>
    </w:p>
    <w:p w14:paraId="301D8E7B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13)</w:t>
      </w:r>
      <w:r>
        <w:t> </w:t>
      </w:r>
      <w:r>
        <w:rPr>
          <w:color w:val="000000"/>
          <w:u w:color="000000"/>
        </w:rPr>
        <w:t>w sferze ekologii i ochrony przyrody:</w:t>
      </w:r>
    </w:p>
    <w:p w14:paraId="78EFE171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realizacja zadań zwiększających świadomość ekologiczną mieszkańców gminy,</w:t>
      </w:r>
    </w:p>
    <w:p w14:paraId="25A8A74F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działań promujących gospodarkę obiegu zamkniętego,</w:t>
      </w:r>
    </w:p>
    <w:p w14:paraId="522753E5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ochrona i zwiększenie zasobów przyrodniczych gminy,</w:t>
      </w:r>
    </w:p>
    <w:p w14:paraId="49CA5BFF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14) </w:t>
      </w:r>
      <w:r>
        <w:rPr>
          <w:color w:val="000000"/>
          <w:u w:color="000000"/>
        </w:rPr>
        <w:t>w sferze działa</w:t>
      </w:r>
      <w:r>
        <w:rPr>
          <w:color w:val="000000"/>
          <w:u w:color="000000"/>
        </w:rPr>
        <w:t>lności na rzecz podmiotów ekonomii społecznej i przedsiębiorstw społecznych:</w:t>
      </w:r>
    </w:p>
    <w:p w14:paraId="73381D60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wspieranie podmiotów ekonomii społecznej oraz przedsiębiorstw społecznych,</w:t>
      </w:r>
    </w:p>
    <w:p w14:paraId="4ACBE09D" w14:textId="77777777" w:rsidR="00A77B3E" w:rsidRDefault="00EC3511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organizacja działań promujących, spotkań, warsztatów, wydarzeń na rzecz podmiotów ekonomii społecz</w:t>
      </w:r>
      <w:r>
        <w:rPr>
          <w:color w:val="000000"/>
          <w:u w:color="000000"/>
        </w:rPr>
        <w:t>nej.</w:t>
      </w:r>
    </w:p>
    <w:p w14:paraId="0A74C0E1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 xml:space="preserve">W wyniku stwierdzenia potrzeb lokalnych lub na wniosek organizacji bądź innego podmiotu, rada może w drodze uchwały wskazać inne, niż określone w § 7 ust. 1 zadania, których realizacja zostanie zlecona organizacjom lub innym podmiotom, na zasadach </w:t>
      </w:r>
      <w:r>
        <w:rPr>
          <w:color w:val="000000"/>
          <w:u w:color="000000"/>
        </w:rPr>
        <w:t>określonych w ustawie.</w:t>
      </w:r>
    </w:p>
    <w:p w14:paraId="3C18230C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VIII. </w:t>
      </w:r>
      <w:r>
        <w:rPr>
          <w:color w:val="000000"/>
          <w:u w:color="000000"/>
        </w:rPr>
        <w:t>OKRES REALIZACJI PROGRAMU</w:t>
      </w:r>
    </w:p>
    <w:p w14:paraId="05055CC1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8. </w:t>
      </w:r>
      <w:r>
        <w:t>1. </w:t>
      </w:r>
      <w:r>
        <w:rPr>
          <w:color w:val="000000"/>
          <w:u w:color="000000"/>
        </w:rPr>
        <w:t>Niniejszy program realizowany będzie w okresie od 1 stycznia 2023 roku do 31 grudnia 2023 roku, z zastrzeżeniem ust. 2.</w:t>
      </w:r>
    </w:p>
    <w:p w14:paraId="39C3FFFA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Termin realizacji poszczególnych zadań określony będzie w warunkach ko</w:t>
      </w:r>
      <w:r>
        <w:rPr>
          <w:color w:val="000000"/>
          <w:u w:color="000000"/>
        </w:rPr>
        <w:t>nkursu ofert.</w:t>
      </w:r>
    </w:p>
    <w:p w14:paraId="2F3FE593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IX. </w:t>
      </w:r>
      <w:r>
        <w:rPr>
          <w:color w:val="000000"/>
          <w:u w:color="000000"/>
        </w:rPr>
        <w:t>SPOSÓB REALIZACJI PROGRAMU</w:t>
      </w:r>
    </w:p>
    <w:p w14:paraId="41570461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9. </w:t>
      </w:r>
      <w:r>
        <w:t>1. </w:t>
      </w:r>
      <w:r>
        <w:rPr>
          <w:color w:val="000000"/>
          <w:u w:color="000000"/>
        </w:rPr>
        <w:t>Realizacja zadania publicznego odbywa się w trybie otwartych konkursów ofert, chyba że przepisy odrębne przewidują inny tryb zlecania.</w:t>
      </w:r>
    </w:p>
    <w:p w14:paraId="424FDE1F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Przeprowadzenie otwartych konkursów ofert odbywa się według nastę</w:t>
      </w:r>
      <w:r>
        <w:rPr>
          <w:color w:val="000000"/>
          <w:u w:color="000000"/>
        </w:rPr>
        <w:t>pujących zasad:</w:t>
      </w:r>
    </w:p>
    <w:p w14:paraId="0D091FC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zlecanie realizacji zadań gminy organizacjom i innym podmiotom, obejmuje w pierwszej kolejności zadania priorytetowe;</w:t>
      </w:r>
    </w:p>
    <w:p w14:paraId="3215114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otwarty konkurs ofert ogłasza burmistrz;</w:t>
      </w:r>
    </w:p>
    <w:p w14:paraId="6D45820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otwarty konkurs ofert ogłasza się w </w:t>
      </w:r>
      <w:r>
        <w:rPr>
          <w:color w:val="000000"/>
          <w:u w:color="000000"/>
        </w:rPr>
        <w:t xml:space="preserve">Biuletynie Informacji Publicznej </w:t>
      </w:r>
      <w:hyperlink r:id="rId7" w:history="1">
        <w:r>
          <w:rPr>
            <w:rStyle w:val="Hipercze"/>
            <w:color w:val="000000"/>
            <w:u w:val="none" w:color="000000"/>
          </w:rPr>
          <w:t>http://www.biuletyn.gostyn.pl</w:t>
        </w:r>
      </w:hyperlink>
      <w:r>
        <w:rPr>
          <w:color w:val="000000"/>
          <w:u w:color="000000"/>
        </w:rPr>
        <w:t xml:space="preserve">, na stronie internetowej http://www.organizacje.gostyn.pl oraz na tablicach elektronicznych Urzędu </w:t>
      </w:r>
      <w:r>
        <w:rPr>
          <w:color w:val="000000"/>
          <w:u w:color="000000"/>
        </w:rPr>
        <w:t>Miejskiego w Gostyniu.</w:t>
      </w:r>
    </w:p>
    <w:p w14:paraId="1E9B06B7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konkurs ofert prowadzi Komisja Konkursowa;</w:t>
      </w:r>
    </w:p>
    <w:p w14:paraId="3C5D53C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decyzję o wyborze ofert i o udzieleniu dotacji podejmuje burmistrz w drodze zarządzenia, po zasięgnięciu opinii Komisji Konkursowej;</w:t>
      </w:r>
    </w:p>
    <w:p w14:paraId="6364B796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 xml:space="preserve">podpisane zarządzenie jest podstawą do zawarcia </w:t>
      </w:r>
      <w:r>
        <w:rPr>
          <w:color w:val="000000"/>
          <w:u w:color="000000"/>
        </w:rPr>
        <w:t>pomiędzy upoważnionymi przedstawicielami stron podejmujących współpracę pisemnych umów określających sposób i termin przekazania dotacji oraz jej rozliczenia;</w:t>
      </w:r>
    </w:p>
    <w:p w14:paraId="29E3E6B6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wyniki konkursu są publikowane w Biuletynie Informacji Publicznej http://www.biuletyn.gostyn.p</w:t>
      </w:r>
      <w:r>
        <w:rPr>
          <w:color w:val="000000"/>
          <w:u w:color="000000"/>
        </w:rPr>
        <w:t>l, na stronie internetowej http://www.organizacje.gostyn.pl oraz na tablicach elektronicznych Urzędu Miejskiego w Gostyniu.</w:t>
      </w:r>
    </w:p>
    <w:p w14:paraId="27169934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10. </w:t>
      </w:r>
      <w:r>
        <w:rPr>
          <w:color w:val="000000"/>
          <w:u w:color="000000"/>
        </w:rPr>
        <w:t>Organizacja lub inny podmiot może z własnej inicjatywy złożyć ofertę realizacji zadania, zgodnie z art. 12 ustawy.</w:t>
      </w:r>
    </w:p>
    <w:p w14:paraId="29002580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11. </w:t>
      </w:r>
      <w:r>
        <w:t>1. </w:t>
      </w:r>
      <w:r>
        <w:rPr>
          <w:color w:val="000000"/>
          <w:u w:color="000000"/>
        </w:rPr>
        <w:t>Na</w:t>
      </w:r>
      <w:r>
        <w:rPr>
          <w:color w:val="000000"/>
          <w:u w:color="000000"/>
        </w:rPr>
        <w:t xml:space="preserve"> wniosek organizacji lub innego podmiotu, burmistrz może zlecić wykonanie realizacji zadania publicznego o charakterze lokalnym lub regionalnym z pominięciem otwartego konkursu ofert.</w:t>
      </w:r>
    </w:p>
    <w:p w14:paraId="05AB6F87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 terminie nie dłuższym niż 7 dni roboczych od dnia wpłynięcia oferty</w:t>
      </w:r>
      <w:r>
        <w:rPr>
          <w:color w:val="000000"/>
          <w:u w:color="000000"/>
        </w:rPr>
        <w:t>, burmistrz zamieszcza ofertę na okres 7 dni w Biuletynie Informacji Publicznej http://www.biuletyn.gostyn.pl, na stronie internetowej http://www.organizacje.gostyn.pl oraz na tablicach elektronicznych Urzędu Miejskiego w Gostyniu.</w:t>
      </w:r>
    </w:p>
    <w:p w14:paraId="1CE24139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Każdy, w terminie 7 d</w:t>
      </w:r>
      <w:r>
        <w:rPr>
          <w:color w:val="000000"/>
          <w:u w:color="000000"/>
        </w:rPr>
        <w:t>ni od dnia zamieszczenia oferty, może zgłosić uwagi dotyczące oferty.</w:t>
      </w:r>
    </w:p>
    <w:p w14:paraId="2EECDD82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Po upływie 7 dni i rozpatrzeniu uwag, burmistrz niezwłocznie zawiera umowę o realizację zadania publicznego.</w:t>
      </w:r>
    </w:p>
    <w:p w14:paraId="4FFA87BC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12. </w:t>
      </w:r>
      <w:r>
        <w:rPr>
          <w:color w:val="000000"/>
          <w:u w:color="000000"/>
        </w:rPr>
        <w:t xml:space="preserve">Środki przyznane organizacjom i innym podmiotom w ramach współpracy </w:t>
      </w:r>
      <w:r>
        <w:rPr>
          <w:color w:val="000000"/>
          <w:u w:color="000000"/>
        </w:rPr>
        <w:t>nie mogą być wykorzystane na:</w:t>
      </w:r>
    </w:p>
    <w:p w14:paraId="59362A63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zakup gruntów;</w:t>
      </w:r>
    </w:p>
    <w:p w14:paraId="0E04F1CF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działalność gospodarczą;</w:t>
      </w:r>
    </w:p>
    <w:p w14:paraId="6EBD3D81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na pokrycie deficytu działalności organizacji, wsteczne finansowanie projektów;</w:t>
      </w:r>
    </w:p>
    <w:p w14:paraId="6CED7D9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pokrycie kosztów prowadzenia biura organizacji pozarządowej starającej się o przyznanie dotacj</w:t>
      </w:r>
      <w:r>
        <w:rPr>
          <w:color w:val="000000"/>
          <w:u w:color="000000"/>
        </w:rPr>
        <w:t>i, w tym także wydatków na wynagrodzenia pracowników, poza zakresem realizacji zadania publicznego;</w:t>
      </w:r>
    </w:p>
    <w:p w14:paraId="6DF8E4B2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działalność polityczną i religijną.</w:t>
      </w:r>
    </w:p>
    <w:p w14:paraId="006A79D4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X. </w:t>
      </w:r>
      <w:r>
        <w:rPr>
          <w:color w:val="000000"/>
          <w:u w:color="000000"/>
        </w:rPr>
        <w:t>WYSOKOŚĆ ŚRODKÓW PRZEZNACZONYCH NA REALIZACJĘ PROGRAMU</w:t>
      </w:r>
    </w:p>
    <w:p w14:paraId="0FD0628E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13. </w:t>
      </w:r>
      <w:r>
        <w:rPr>
          <w:color w:val="000000"/>
          <w:u w:color="000000"/>
        </w:rPr>
        <w:t>Na realizację zadań publicznych objętych niniejszym p</w:t>
      </w:r>
      <w:r>
        <w:rPr>
          <w:color w:val="000000"/>
          <w:u w:color="000000"/>
        </w:rPr>
        <w:t xml:space="preserve">rogramem w 2023 roku przeznacza się kwotę w wysokości co najmniej </w:t>
      </w:r>
      <w:r>
        <w:rPr>
          <w:color w:val="000000"/>
          <w:u w:val="single" w:color="000000"/>
        </w:rPr>
        <w:t>900.000,00 zł (słownie: dziewięćset tysięcy złotych 00/100)</w:t>
      </w:r>
      <w:r>
        <w:rPr>
          <w:color w:val="000000"/>
          <w:u w:color="000000"/>
        </w:rPr>
        <w:t xml:space="preserve">. </w:t>
      </w:r>
    </w:p>
    <w:p w14:paraId="48619F54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XI. </w:t>
      </w:r>
      <w:r>
        <w:rPr>
          <w:color w:val="000000"/>
          <w:u w:color="000000"/>
        </w:rPr>
        <w:t>SPOSÓB OCENY REALIZACJI PROGRAMU</w:t>
      </w:r>
    </w:p>
    <w:p w14:paraId="642A3244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14. </w:t>
      </w:r>
      <w:r>
        <w:t>1. </w:t>
      </w:r>
      <w:r>
        <w:rPr>
          <w:color w:val="000000"/>
          <w:u w:color="000000"/>
        </w:rPr>
        <w:t xml:space="preserve">Realizacja programu jest poddana ewaluacji rozumianej jako planowe </w:t>
      </w:r>
      <w:r>
        <w:rPr>
          <w:color w:val="000000"/>
          <w:u w:color="000000"/>
        </w:rPr>
        <w:t>działanie mające na celu ocenę realizacji wykonania programu.</w:t>
      </w:r>
    </w:p>
    <w:p w14:paraId="41D74DA5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Celem ewaluacji będzie ocena wpływu programu na wzmocnienie organizacji i partnerstwa.</w:t>
      </w:r>
    </w:p>
    <w:p w14:paraId="7BCA7ED7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Ustala się następujące wskaźniki niezbędne do oceny realizacji programu:</w:t>
      </w:r>
    </w:p>
    <w:p w14:paraId="2270FE63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liczba ogłoszonych otwart</w:t>
      </w:r>
      <w:r>
        <w:rPr>
          <w:color w:val="000000"/>
          <w:u w:color="000000"/>
        </w:rPr>
        <w:t>ych konkursów ofert;</w:t>
      </w:r>
    </w:p>
    <w:p w14:paraId="63DBCE3D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liczba ofert złożonych w otwartych konkursach ofert;</w:t>
      </w:r>
    </w:p>
    <w:p w14:paraId="0283F5C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liczba zawartych umów na realizację zadania publicznego;</w:t>
      </w:r>
    </w:p>
    <w:p w14:paraId="1B793B59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liczba umów, które nie zostały zrealizowane;</w:t>
      </w:r>
    </w:p>
    <w:p w14:paraId="14E68D91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beneficjenci zrealizowanych zadań;</w:t>
      </w:r>
    </w:p>
    <w:p w14:paraId="6BD1C20C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 xml:space="preserve">wysokość kwot </w:t>
      </w:r>
      <w:r>
        <w:rPr>
          <w:color w:val="000000"/>
          <w:u w:color="000000"/>
        </w:rPr>
        <w:t>udzielonych dotacji w poszczególnych obszarach.</w:t>
      </w:r>
    </w:p>
    <w:p w14:paraId="690E4669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XII. </w:t>
      </w:r>
      <w:r>
        <w:rPr>
          <w:color w:val="000000"/>
          <w:u w:color="000000"/>
        </w:rPr>
        <w:t>SPOSÓB TWORZENIA PROGRAMU ORAZ PRZEBIEG KONSULTACJI</w:t>
      </w:r>
    </w:p>
    <w:p w14:paraId="63B01451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15. </w:t>
      </w:r>
      <w:r>
        <w:t>1. </w:t>
      </w:r>
      <w:r>
        <w:rPr>
          <w:color w:val="000000"/>
          <w:u w:color="000000"/>
        </w:rPr>
        <w:t>Program współpracy gminy Gostyń z organizacjami i innymi podmiotami został opracowany po konsultacjach przeprowadzonych w sposób określony w U</w:t>
      </w:r>
      <w:r>
        <w:rPr>
          <w:color w:val="000000"/>
          <w:u w:color="000000"/>
        </w:rPr>
        <w:t>chwale Nr XL/538/10 Rady Miejskiej w Gostyniu z dnia 27 sierpnia 2010 roku w sprawie określenia szczegółowego sposobu konsultowania z organizacjami pozarządowymi i podmiotami wymienionymi w art. 3 ust. 3 ustawy o działalności pożytku publicznego i o wolont</w:t>
      </w:r>
      <w:r>
        <w:rPr>
          <w:color w:val="000000"/>
          <w:u w:color="000000"/>
        </w:rPr>
        <w:t>ariacie projektów aktów prawa miejscowego w dziedzinach dotyczących działalności statutowej tych organizacji.</w:t>
      </w:r>
    </w:p>
    <w:p w14:paraId="75085006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Projekt programu celem uzyskania ewentualnych uwag i propozycji, został zamieszczony na stronie internetowej http://www.organizacje.gostyn.pl o</w:t>
      </w:r>
      <w:r>
        <w:rPr>
          <w:color w:val="000000"/>
          <w:u w:color="000000"/>
        </w:rPr>
        <w:t>raz przesłany drogą elektroniczną do organizacji i innych podmiotów, prowadzących działalność na rzecz gminy i jej mieszkańców.</w:t>
      </w:r>
    </w:p>
    <w:p w14:paraId="5AF2E5E5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Organizacje i inne podmioty mogły zgłaszać uwagi do programu w formie elektronicznej od 5 października 2022 r. do 21 paździer</w:t>
      </w:r>
      <w:r>
        <w:rPr>
          <w:color w:val="000000"/>
          <w:u w:color="000000"/>
        </w:rPr>
        <w:t>nika 2022 roku.</w:t>
      </w:r>
    </w:p>
    <w:p w14:paraId="336A7BCD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XIII. </w:t>
      </w:r>
      <w:r>
        <w:rPr>
          <w:color w:val="000000"/>
          <w:u w:color="000000"/>
        </w:rPr>
        <w:t>TRYB POWOŁYWANIA I ZASADY DZIAŁANIA KOMISJI KONKURSOWEJ</w:t>
      </w:r>
    </w:p>
    <w:p w14:paraId="171C39BF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lastRenderedPageBreak/>
        <w:t>§ 16. </w:t>
      </w:r>
      <w:r>
        <w:t>1. </w:t>
      </w:r>
      <w:r>
        <w:rPr>
          <w:color w:val="000000"/>
          <w:u w:color="000000"/>
        </w:rPr>
        <w:t>Oferty złożone przez organizacje w otwartych konkursach ofert opiniuje specjalnie do tego powołana Komisja Konkursowa.</w:t>
      </w:r>
    </w:p>
    <w:p w14:paraId="30E018CC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Zadaniem Komisji Konkursowej jest:</w:t>
      </w:r>
    </w:p>
    <w:p w14:paraId="20241DBB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opiniowan</w:t>
      </w:r>
      <w:r>
        <w:rPr>
          <w:color w:val="000000"/>
          <w:u w:color="000000"/>
        </w:rPr>
        <w:t>ie ofert złożonych przez organizacje pozarządowe i inne podmioty na realizację zadań publicznych gminy Gostyń w otwartych konkursach ofert;</w:t>
      </w:r>
    </w:p>
    <w:p w14:paraId="24955DAF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przedstawianie propozycji dotacji dla organizacji pozarządowych i innych podmiotów;</w:t>
      </w:r>
    </w:p>
    <w:p w14:paraId="1137D8BF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sporządzanie protokołów z </w:t>
      </w:r>
      <w:r>
        <w:rPr>
          <w:color w:val="000000"/>
          <w:u w:color="000000"/>
        </w:rPr>
        <w:t>pracy Komisji Konkursowej;</w:t>
      </w:r>
    </w:p>
    <w:p w14:paraId="2682C685" w14:textId="77777777" w:rsidR="00A77B3E" w:rsidRDefault="00EC3511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realizacja innych zadań zleconych przez burmistrza.</w:t>
      </w:r>
    </w:p>
    <w:p w14:paraId="02069976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Komisję Konkursową w drodze zarządzenia powołuje burmistrz, ustalając jej skład osobowy, liczebność i regulamin pracy.</w:t>
      </w:r>
    </w:p>
    <w:p w14:paraId="5239FFBC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 xml:space="preserve">Przed powołaniem Komisji Konkursowej </w:t>
      </w:r>
      <w:r>
        <w:rPr>
          <w:color w:val="000000"/>
          <w:u w:color="000000"/>
        </w:rPr>
        <w:t>burmistrz ogłasza na stronie www.organizacje.gostyn.pl informację o możliwości zgłaszania kandydatur na członka Komisji Konkursowej.</w:t>
      </w:r>
    </w:p>
    <w:p w14:paraId="1614AE29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Posiedzeniami Komisji Konkursowej kieruje Przewodniczący Komisji Konkursowej, którego wskazuje burmistrz w drodze Zarząd</w:t>
      </w:r>
      <w:r>
        <w:rPr>
          <w:color w:val="000000"/>
          <w:u w:color="000000"/>
        </w:rPr>
        <w:t>zenia, a w przypadku nieobecności Przewodniczącego Komisji Konkursowej posiedzeniom przewodniczy Zastępca Przewodniczącego.</w:t>
      </w:r>
    </w:p>
    <w:p w14:paraId="326A23BA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Komisja Konkursowa dokonując oceny ofert, uwzględnia kryteria, które zostaną szczegółowo określone w ogłoszeniach konkursowych.</w:t>
      </w:r>
    </w:p>
    <w:p w14:paraId="2CE95F54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7</w:t>
      </w:r>
      <w:r>
        <w:t>. </w:t>
      </w:r>
      <w:r>
        <w:rPr>
          <w:color w:val="000000"/>
          <w:u w:color="000000"/>
        </w:rPr>
        <w:t>Komisja Konkursowa sporządza i przedstawia burmistrzowi protokół z posiedzenia wraz z opinią dotyczącą ofert i wysokości dotacji na realizację zadań publicznych.</w:t>
      </w:r>
    </w:p>
    <w:p w14:paraId="0FFADB4E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 sytuacjach tego wymagających, Komisja Konkursowa podejmuje ostateczne decyzje w głosowa</w:t>
      </w:r>
      <w:r>
        <w:rPr>
          <w:color w:val="000000"/>
          <w:u w:color="000000"/>
        </w:rPr>
        <w:t>niu jawnym, zwykłą większością głosów. W przypadku równej liczby głosów, po ponownym rozpatrzeniu sprawy przeprowadza się ponowne głosowanie. O ile w ponownym głosowaniu nie nastąpi rozstrzygnięcie – decyduje głos przewodniczącego Komisji Konkursowej.</w:t>
      </w:r>
    </w:p>
    <w:p w14:paraId="25BC053F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C</w:t>
      </w:r>
      <w:r>
        <w:rPr>
          <w:color w:val="000000"/>
          <w:u w:color="000000"/>
        </w:rPr>
        <w:t>złonkowie Komisji Konkursowej składają oświadczenie o bezstronności w stosunku do rozpatrywanych ofert.</w:t>
      </w:r>
    </w:p>
    <w:p w14:paraId="3922076C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Członkowie Komisji Konkursowej, którzy są związani z rozpatrywaną ofertą, nie biorą udziału w ocenie takiej oferty.</w:t>
      </w:r>
    </w:p>
    <w:p w14:paraId="6983834A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Prace Komisji Konkursowej ko</w:t>
      </w:r>
      <w:r>
        <w:rPr>
          <w:color w:val="000000"/>
          <w:u w:color="000000"/>
        </w:rPr>
        <w:t>ńczą się w momencie przedstawienia burmistrzowi protokołu.</w:t>
      </w:r>
    </w:p>
    <w:p w14:paraId="75508B8A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Obsługę administracyjną i prowadzenie dokumentacji zapewnia wskazany przez burmistrza pracownik Urzędu Miejskiego w Gostyniu.</w:t>
      </w:r>
    </w:p>
    <w:p w14:paraId="2E062F49" w14:textId="77777777" w:rsidR="00A77B3E" w:rsidRDefault="00EC3511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XIV. </w:t>
      </w:r>
      <w:r>
        <w:rPr>
          <w:color w:val="000000"/>
          <w:u w:color="000000"/>
        </w:rPr>
        <w:t>POSTANOWIENIA KOŃCOWE</w:t>
      </w:r>
    </w:p>
    <w:p w14:paraId="3E50CAA0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17. </w:t>
      </w:r>
      <w:r>
        <w:t>1. </w:t>
      </w:r>
      <w:r>
        <w:rPr>
          <w:color w:val="000000"/>
          <w:u w:color="000000"/>
        </w:rPr>
        <w:t xml:space="preserve">Zmiany niniejszego </w:t>
      </w:r>
      <w:r>
        <w:rPr>
          <w:color w:val="000000"/>
          <w:u w:color="000000"/>
        </w:rPr>
        <w:t>programu wymagają formy przyjętej dla jego uchwalenia.</w:t>
      </w:r>
    </w:p>
    <w:p w14:paraId="3C7A446D" w14:textId="77777777" w:rsidR="00A77B3E" w:rsidRDefault="00EC3511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8"/>
          <w:endnotePr>
            <w:numFmt w:val="decimal"/>
          </w:endnotePr>
          <w:pgSz w:w="11906" w:h="16838"/>
          <w:pgMar w:top="850" w:right="850" w:bottom="1417" w:left="850" w:header="708" w:footer="708" w:gutter="0"/>
          <w:pgNumType w:start="1"/>
          <w:cols w:space="708"/>
          <w:docGrid w:linePitch="360"/>
        </w:sectPr>
      </w:pPr>
      <w:r>
        <w:t>2. </w:t>
      </w:r>
      <w:r>
        <w:rPr>
          <w:color w:val="000000"/>
          <w:u w:color="000000"/>
        </w:rPr>
        <w:t xml:space="preserve">Burmistrz przedstawia radzie sprawozdanie z realizacji programu w terminie do dnia 31 maja 2024 roku oraz </w:t>
      </w:r>
      <w:r>
        <w:rPr>
          <w:color w:val="000000"/>
          <w:u w:color="000000"/>
        </w:rPr>
        <w:t>publikuje w Biuletynie Informacji Publicznej.</w:t>
      </w:r>
    </w:p>
    <w:p w14:paraId="399FDD71" w14:textId="77777777" w:rsidR="001E12F5" w:rsidRDefault="001E12F5">
      <w:pPr>
        <w:rPr>
          <w:szCs w:val="20"/>
        </w:rPr>
      </w:pPr>
    </w:p>
    <w:p w14:paraId="44FF1BB5" w14:textId="77777777" w:rsidR="001E12F5" w:rsidRDefault="00EC3511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09D6B890" w14:textId="77777777" w:rsidR="001E12F5" w:rsidRDefault="00EC3511">
      <w:pPr>
        <w:spacing w:before="120" w:after="120"/>
        <w:ind w:firstLine="227"/>
        <w:jc w:val="center"/>
        <w:rPr>
          <w:szCs w:val="20"/>
        </w:rPr>
      </w:pPr>
      <w:r>
        <w:rPr>
          <w:szCs w:val="20"/>
        </w:rPr>
        <w:t>do Uchwały Nr 513/XLV/22</w:t>
      </w:r>
    </w:p>
    <w:p w14:paraId="0D731C92" w14:textId="77777777" w:rsidR="001E12F5" w:rsidRDefault="00EC3511">
      <w:pPr>
        <w:spacing w:before="120" w:after="120"/>
        <w:ind w:firstLine="227"/>
        <w:jc w:val="center"/>
        <w:rPr>
          <w:szCs w:val="20"/>
        </w:rPr>
      </w:pPr>
      <w:r>
        <w:rPr>
          <w:szCs w:val="20"/>
        </w:rPr>
        <w:t>Rady Miejskiej w Gostyniu</w:t>
      </w:r>
    </w:p>
    <w:p w14:paraId="141BBF9E" w14:textId="77777777" w:rsidR="001E12F5" w:rsidRDefault="00EC3511">
      <w:pPr>
        <w:spacing w:before="120" w:after="120"/>
        <w:ind w:firstLine="227"/>
        <w:jc w:val="center"/>
        <w:rPr>
          <w:szCs w:val="20"/>
        </w:rPr>
      </w:pPr>
      <w:r>
        <w:rPr>
          <w:szCs w:val="20"/>
        </w:rPr>
        <w:t>z dnia 24 listopada 2022 roku</w:t>
      </w:r>
    </w:p>
    <w:p w14:paraId="0792DB2E" w14:textId="77777777" w:rsidR="001E12F5" w:rsidRDefault="00EC3511">
      <w:pPr>
        <w:spacing w:before="120" w:after="120"/>
        <w:jc w:val="center"/>
        <w:rPr>
          <w:b/>
          <w:szCs w:val="20"/>
        </w:rPr>
      </w:pPr>
      <w:r>
        <w:rPr>
          <w:b/>
          <w:szCs w:val="20"/>
        </w:rPr>
        <w:t xml:space="preserve">w sprawie przyjęcia „Programu współpracy gminy Gostyń z organizacjami pozarządowymi oraz podmiotami </w:t>
      </w:r>
      <w:r>
        <w:rPr>
          <w:b/>
          <w:szCs w:val="20"/>
        </w:rPr>
        <w:t>określonymi w art. 3 ust. 3 ustawy</w:t>
      </w:r>
      <w:r>
        <w:rPr>
          <w:b/>
          <w:szCs w:val="20"/>
        </w:rPr>
        <w:br/>
        <w:t>z dnia 24 kwietnia 2003 r. o działalności pożytku publicznego i o wolontariacie na 2023 rok”</w:t>
      </w:r>
    </w:p>
    <w:p w14:paraId="27EF31D4" w14:textId="77777777" w:rsidR="001E12F5" w:rsidRDefault="00EC3511">
      <w:pPr>
        <w:spacing w:before="120" w:after="120"/>
        <w:ind w:firstLine="227"/>
        <w:rPr>
          <w:szCs w:val="20"/>
        </w:rPr>
      </w:pPr>
      <w:r>
        <w:rPr>
          <w:szCs w:val="20"/>
        </w:rPr>
        <w:t>Silne i niezależne organizacje pozarządowe są ważnym partnerem dla samorządu. Podejmują działania w zakresie różnych inicjatyw s</w:t>
      </w:r>
      <w:r>
        <w:rPr>
          <w:szCs w:val="20"/>
        </w:rPr>
        <w:t>połecznych. Współpraca organizacji pozarządowych z samorządem terytorialnym stwarza szansę na lepsze zorganizowanie wspólnego celu: poprawy jakości życia mieszkańców gminy Gostyń.</w:t>
      </w:r>
    </w:p>
    <w:p w14:paraId="1E575BBF" w14:textId="77777777" w:rsidR="001E12F5" w:rsidRDefault="00EC3511">
      <w:pPr>
        <w:spacing w:before="120" w:after="120"/>
        <w:ind w:firstLine="227"/>
        <w:rPr>
          <w:szCs w:val="20"/>
        </w:rPr>
      </w:pPr>
      <w:r>
        <w:rPr>
          <w:szCs w:val="20"/>
        </w:rPr>
        <w:t>Ustawa o działalności pożytku publicznego i o wolontariacie nakłada na samor</w:t>
      </w:r>
      <w:r>
        <w:rPr>
          <w:szCs w:val="20"/>
        </w:rPr>
        <w:t>ząd obowiązek uchwalenia programu współpracy z organizacjami pozarządowymi i podmiotami, realizującymi zadania gminy w sferze publicznej. Katalog zadań publicznych określa ustawa, natomiast gmina wskazuje własne priorytety w tym zakresie.</w:t>
      </w:r>
    </w:p>
    <w:p w14:paraId="18677E0A" w14:textId="77777777" w:rsidR="001E12F5" w:rsidRDefault="00EC3511">
      <w:pPr>
        <w:spacing w:before="120" w:after="120"/>
        <w:ind w:firstLine="227"/>
        <w:rPr>
          <w:szCs w:val="20"/>
        </w:rPr>
      </w:pPr>
      <w:r>
        <w:rPr>
          <w:szCs w:val="20"/>
        </w:rPr>
        <w:t>Przedstawiony pro</w:t>
      </w:r>
      <w:r>
        <w:rPr>
          <w:szCs w:val="20"/>
        </w:rPr>
        <w:t>gram określa zasady wsparcia dla wszystkich podmiotów i organizacji prowadzących działalność pożytku publicznego na rzecz gminy Gostyń i jej mieszkańców. Podstawową formą współpracy będzie realizacja zadań publicznych wyłonionych w ramach otwartych konkurs</w:t>
      </w:r>
      <w:r>
        <w:rPr>
          <w:szCs w:val="20"/>
        </w:rPr>
        <w:t>ów ofert. Środki finansowe na ich wykonanie zostały zabezpieczone w budżecie gminy na 2023 rok.</w:t>
      </w:r>
    </w:p>
    <w:p w14:paraId="555AFC54" w14:textId="77777777" w:rsidR="001E12F5" w:rsidRDefault="00EC3511">
      <w:pPr>
        <w:spacing w:before="120" w:after="120"/>
        <w:ind w:firstLine="227"/>
        <w:rPr>
          <w:szCs w:val="20"/>
        </w:rPr>
      </w:pPr>
      <w:r>
        <w:rPr>
          <w:szCs w:val="20"/>
        </w:rPr>
        <w:t>W związku z powyższym podjęcie uchwały jest zasadne.</w:t>
      </w:r>
    </w:p>
    <w:p w14:paraId="1E8F1349" w14:textId="77777777" w:rsidR="001E12F5" w:rsidRDefault="001E12F5">
      <w:pPr>
        <w:spacing w:before="120" w:after="120"/>
        <w:ind w:firstLine="227"/>
        <w:rPr>
          <w:szCs w:val="20"/>
        </w:rPr>
      </w:pPr>
    </w:p>
    <w:tbl>
      <w:tblPr>
        <w:tblStyle w:val="Tabela-Prosty1"/>
        <w:tblW w:w="5000" w:type="pct"/>
        <w:tblBorders>
          <w:top w:val="nil"/>
          <w:left w:val="nil"/>
          <w:bottom w:val="nil"/>
          <w:right w:val="nil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1E12F5" w14:paraId="426ACC83" w14:textId="77777777">
        <w:tc>
          <w:tcPr>
            <w:tcW w:w="2500" w:type="pct"/>
            <w:tcBorders>
              <w:right w:val="nil"/>
            </w:tcBorders>
          </w:tcPr>
          <w:p w14:paraId="71E39927" w14:textId="77777777" w:rsidR="001E12F5" w:rsidRDefault="001E12F5">
            <w:pPr>
              <w:spacing w:before="120" w:after="120"/>
              <w:rPr>
                <w:szCs w:val="20"/>
              </w:rPr>
            </w:pPr>
          </w:p>
        </w:tc>
        <w:tc>
          <w:tcPr>
            <w:tcW w:w="2500" w:type="pct"/>
            <w:tcBorders>
              <w:left w:val="nil"/>
            </w:tcBorders>
          </w:tcPr>
          <w:p w14:paraId="437771DE" w14:textId="77777777" w:rsidR="001E12F5" w:rsidRDefault="00EC3511">
            <w:pPr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/>
            </w:r>
            <w:r>
              <w:rPr>
                <w:szCs w:val="20"/>
              </w:rPr>
              <w:instrText>SIGNATURE_0_1_FUNCTION</w:instrText>
            </w:r>
            <w:r>
              <w:rPr>
                <w:szCs w:val="20"/>
              </w:rPr>
              <w:fldChar w:fldCharType="separate"/>
            </w:r>
            <w:r>
              <w:rPr>
                <w:szCs w:val="20"/>
              </w:rPr>
              <w:t>Przewodniczący Rady Miejskiej</w:t>
            </w:r>
            <w:r>
              <w:rPr>
                <w:szCs w:val="20"/>
              </w:rPr>
              <w:fldChar w:fldCharType="end"/>
            </w:r>
          </w:p>
          <w:p w14:paraId="58581F7F" w14:textId="77777777" w:rsidR="001E12F5" w:rsidRDefault="00EC3511">
            <w:pPr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</w:p>
          <w:p w14:paraId="47BD40C6" w14:textId="77777777" w:rsidR="001E12F5" w:rsidRDefault="00EC3511">
            <w:pPr>
              <w:spacing w:before="120" w:after="120"/>
              <w:jc w:val="center"/>
              <w:rPr>
                <w:szCs w:val="20"/>
              </w:rPr>
            </w:pPr>
            <w:r>
              <w:rPr>
                <w:szCs w:val="20"/>
              </w:rPr>
              <w:fldChar w:fldCharType="begin"/>
            </w:r>
            <w:r>
              <w:rPr>
                <w:szCs w:val="20"/>
              </w:rPr>
              <w:instrText>SIGNATURE_0_1_FIRSTNAME</w:instrText>
            </w:r>
            <w:r>
              <w:rPr>
                <w:szCs w:val="20"/>
              </w:rPr>
              <w:fldChar w:fldCharType="separate"/>
            </w:r>
            <w:r>
              <w:rPr>
                <w:b/>
                <w:szCs w:val="20"/>
              </w:rPr>
              <w:t xml:space="preserve">Mirosław </w:t>
            </w:r>
            <w:r>
              <w:rPr>
                <w:szCs w:val="20"/>
              </w:rPr>
              <w:fldChar w:fldCharType="end"/>
            </w:r>
            <w:r>
              <w:rPr>
                <w:szCs w:val="20"/>
              </w:rPr>
              <w:fldChar w:fldCharType="begin"/>
            </w:r>
            <w:r>
              <w:rPr>
                <w:szCs w:val="20"/>
              </w:rPr>
              <w:instrText>SIGNATURE_0_1</w:instrText>
            </w:r>
            <w:r>
              <w:rPr>
                <w:szCs w:val="20"/>
              </w:rPr>
              <w:instrText>_LASTNAME</w:instrText>
            </w:r>
            <w:r>
              <w:rPr>
                <w:szCs w:val="20"/>
              </w:rPr>
              <w:fldChar w:fldCharType="separate"/>
            </w:r>
            <w:r>
              <w:rPr>
                <w:b/>
                <w:szCs w:val="20"/>
              </w:rPr>
              <w:t>Żywicki</w:t>
            </w:r>
            <w:r>
              <w:rPr>
                <w:szCs w:val="20"/>
              </w:rPr>
              <w:fldChar w:fldCharType="end"/>
            </w:r>
          </w:p>
        </w:tc>
      </w:tr>
    </w:tbl>
    <w:p w14:paraId="16349C9A" w14:textId="77777777" w:rsidR="001E12F5" w:rsidRDefault="001E12F5">
      <w:pPr>
        <w:spacing w:before="120" w:after="120"/>
        <w:ind w:firstLine="227"/>
        <w:rPr>
          <w:szCs w:val="20"/>
        </w:rPr>
      </w:pPr>
    </w:p>
    <w:sectPr w:rsidR="001E12F5">
      <w:footerReference w:type="default" r:id="rId9"/>
      <w:endnotePr>
        <w:numFmt w:val="decimal"/>
      </w:endnotePr>
      <w:pgSz w:w="11906" w:h="16838"/>
      <w:pgMar w:top="850" w:right="850" w:bottom="1417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4AA09" w14:textId="77777777" w:rsidR="00000000" w:rsidRDefault="00EC3511">
      <w:r>
        <w:separator/>
      </w:r>
    </w:p>
  </w:endnote>
  <w:endnote w:type="continuationSeparator" w:id="0">
    <w:p w14:paraId="07C32611" w14:textId="77777777" w:rsidR="00000000" w:rsidRDefault="00EC3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1E12F5" w14:paraId="74D8A3A8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ABD7568" w14:textId="77777777" w:rsidR="001E12F5" w:rsidRDefault="00EC3511">
          <w:pPr>
            <w:jc w:val="left"/>
            <w:rPr>
              <w:sz w:val="18"/>
            </w:rPr>
          </w:pPr>
          <w:r>
            <w:rPr>
              <w:sz w:val="18"/>
            </w:rPr>
            <w:t>Id: 8D7F1FA1-373F-4B26-9239-D8E37D75823E. Podpisany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14DE862" w14:textId="77777777" w:rsidR="001E12F5" w:rsidRDefault="00EC351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60B5CBE" w14:textId="77777777" w:rsidR="001E12F5" w:rsidRDefault="001E12F5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1E12F5" w14:paraId="06F336BB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0F0C0ECA" w14:textId="77777777" w:rsidR="001E12F5" w:rsidRDefault="00EC3511">
          <w:pPr>
            <w:jc w:val="left"/>
            <w:rPr>
              <w:sz w:val="18"/>
            </w:rPr>
          </w:pPr>
          <w:r>
            <w:rPr>
              <w:sz w:val="18"/>
            </w:rPr>
            <w:t>Id: 8D7F1FA1-373F-4B26-9239-D8E37D75823E. Podpisany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CA02689" w14:textId="77777777" w:rsidR="001E12F5" w:rsidRDefault="00EC351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B87590F" w14:textId="77777777" w:rsidR="001E12F5" w:rsidRDefault="001E12F5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1E12F5" w14:paraId="39706C8A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04CCE9" w14:textId="77777777" w:rsidR="001E12F5" w:rsidRDefault="00EC3511">
          <w:pPr>
            <w:jc w:val="left"/>
            <w:rPr>
              <w:sz w:val="18"/>
            </w:rPr>
          </w:pPr>
          <w:r>
            <w:rPr>
              <w:sz w:val="18"/>
            </w:rPr>
            <w:t>Id: 8D7F1FA1-373F-4B26-9239-D8E37D75823E. Podpisany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C35DD1C" w14:textId="5B46B8F1" w:rsidR="001E12F5" w:rsidRDefault="00EC351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9</w:t>
          </w:r>
          <w:r>
            <w:rPr>
              <w:sz w:val="18"/>
            </w:rPr>
            <w:fldChar w:fldCharType="end"/>
          </w:r>
        </w:p>
      </w:tc>
    </w:tr>
  </w:tbl>
  <w:p w14:paraId="2900BD3B" w14:textId="77777777" w:rsidR="001E12F5" w:rsidRDefault="001E12F5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87FB5" w14:textId="77777777" w:rsidR="00000000" w:rsidRDefault="00EC3511">
      <w:r>
        <w:separator/>
      </w:r>
    </w:p>
  </w:footnote>
  <w:footnote w:type="continuationSeparator" w:id="0">
    <w:p w14:paraId="36BDBEE4" w14:textId="77777777" w:rsidR="00000000" w:rsidRDefault="00EC3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E12F5"/>
    <w:rsid w:val="00A77B3E"/>
    <w:rsid w:val="00CA2A55"/>
    <w:rsid w:val="00EC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E1C4C5"/>
  <w15:docId w15:val="{A66F0B3B-639E-452F-99B2-BE4A2220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yperlink" Target="http://www.biuletyn.gostyn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3735</Words>
  <Characters>22412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Gostyniu</Company>
  <LinksUpToDate>false</LinksUpToDate>
  <CharactersWithSpaces>26095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XLV/513/22 z dnia 24 listopada 2022 r.</dc:title>
  <dc:subject>w sprawie przyjęcia „Programu współpracy gminy Gostyń z^organizacjami pozarządowymi oraz podmiotami określonymi w^art.^3^ust.^3^ustawy
z dnia 24^kwietnia 2003^r. o^działalności pożytku publicznego i^o wolontariacie na 2023^rok”</dc:subject>
  <dc:creator>mmajewska</dc:creator>
  <cp:lastModifiedBy>Milena Majewska</cp:lastModifiedBy>
  <cp:revision>2</cp:revision>
  <dcterms:created xsi:type="dcterms:W3CDTF">2022-11-29T13:40:00Z</dcterms:created>
  <dcterms:modified xsi:type="dcterms:W3CDTF">2022-11-29T13:40:00Z</dcterms:modified>
  <cp:category>Akt prawny</cp:category>
</cp:coreProperties>
</file>